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9D" w:rsidRPr="00184B1D" w:rsidRDefault="00B71D9D" w:rsidP="00B71D9D">
      <w:pPr>
        <w:jc w:val="both"/>
        <w:rPr>
          <w:rFonts w:cs="Arial"/>
          <w:b/>
          <w:sz w:val="32"/>
          <w:szCs w:val="32"/>
        </w:rPr>
      </w:pPr>
      <w:r w:rsidRPr="00184B1D">
        <w:rPr>
          <w:rFonts w:cs="Arial"/>
          <w:b/>
          <w:sz w:val="32"/>
          <w:szCs w:val="32"/>
        </w:rPr>
        <w:t>Exegetisches zu Jeremia</w:t>
      </w:r>
    </w:p>
    <w:p w:rsidR="00B71D9D" w:rsidRPr="00CD72AD" w:rsidRDefault="00B71D9D" w:rsidP="00B71D9D">
      <w:pPr>
        <w:jc w:val="both"/>
        <w:rPr>
          <w:rFonts w:cs="Arial"/>
          <w:b/>
          <w:sz w:val="22"/>
          <w:szCs w:val="22"/>
        </w:rPr>
      </w:pPr>
    </w:p>
    <w:p w:rsidR="00B71D9D" w:rsidRPr="00CD72AD" w:rsidRDefault="00B71D9D" w:rsidP="00B71D9D">
      <w:pPr>
        <w:jc w:val="both"/>
        <w:rPr>
          <w:rFonts w:cs="Arial"/>
          <w:sz w:val="22"/>
          <w:szCs w:val="22"/>
          <w:vertAlign w:val="superscript"/>
        </w:rPr>
      </w:pPr>
      <w:r w:rsidRPr="00CD72AD">
        <w:rPr>
          <w:rFonts w:cs="Arial"/>
          <w:b/>
          <w:sz w:val="22"/>
          <w:szCs w:val="22"/>
        </w:rPr>
        <w:t>1. Kurze Einführung ins Buch Jeremia</w:t>
      </w:r>
      <w:r>
        <w:rPr>
          <w:rStyle w:val="Funotenzeichen"/>
          <w:rFonts w:cs="Arial"/>
          <w:b/>
          <w:sz w:val="22"/>
          <w:szCs w:val="22"/>
        </w:rPr>
        <w:footnoteReference w:id="1"/>
      </w:r>
    </w:p>
    <w:p w:rsidR="00B71D9D" w:rsidRPr="00CD72AD" w:rsidRDefault="00B71D9D" w:rsidP="00B71D9D">
      <w:pPr>
        <w:spacing w:before="120"/>
        <w:jc w:val="both"/>
        <w:rPr>
          <w:rFonts w:cs="Arial"/>
          <w:sz w:val="22"/>
          <w:szCs w:val="22"/>
        </w:rPr>
      </w:pPr>
      <w:r w:rsidRPr="00CD72AD">
        <w:rPr>
          <w:rFonts w:cs="Arial"/>
          <w:sz w:val="22"/>
          <w:szCs w:val="22"/>
        </w:rPr>
        <w:t xml:space="preserve">Das </w:t>
      </w:r>
      <w:proofErr w:type="spellStart"/>
      <w:r w:rsidRPr="00CD72AD">
        <w:rPr>
          <w:rFonts w:cs="Arial"/>
          <w:sz w:val="22"/>
          <w:szCs w:val="22"/>
        </w:rPr>
        <w:t>Jeremiabuch</w:t>
      </w:r>
      <w:proofErr w:type="spellEnd"/>
      <w:r w:rsidRPr="00CD72AD">
        <w:rPr>
          <w:rFonts w:cs="Arial"/>
          <w:sz w:val="22"/>
          <w:szCs w:val="22"/>
        </w:rPr>
        <w:t xml:space="preserve"> beschreibt die Zeit des nationalen Niedergangs Judas am Ende des 7.</w:t>
      </w:r>
      <w:r>
        <w:rPr>
          <w:rFonts w:cs="Arial"/>
          <w:sz w:val="22"/>
          <w:szCs w:val="22"/>
        </w:rPr>
        <w:t xml:space="preserve"> </w:t>
      </w:r>
      <w:proofErr w:type="spellStart"/>
      <w:r w:rsidRPr="00CD72AD">
        <w:rPr>
          <w:rFonts w:cs="Arial"/>
          <w:sz w:val="22"/>
          <w:szCs w:val="22"/>
        </w:rPr>
        <w:t>Jh.s</w:t>
      </w:r>
      <w:proofErr w:type="spellEnd"/>
      <w:r w:rsidRPr="00CD72AD">
        <w:rPr>
          <w:rFonts w:cs="Arial"/>
          <w:sz w:val="22"/>
          <w:szCs w:val="22"/>
        </w:rPr>
        <w:t xml:space="preserve"> v. Chr. und die Zerstörung Jerusalems durch die Babylonier 586 v. Chr.</w:t>
      </w:r>
    </w:p>
    <w:p w:rsidR="00B71D9D" w:rsidRPr="00CD72AD" w:rsidRDefault="00B71D9D" w:rsidP="00B71D9D">
      <w:pPr>
        <w:spacing w:before="120"/>
        <w:jc w:val="both"/>
        <w:rPr>
          <w:rFonts w:cs="Arial"/>
          <w:sz w:val="22"/>
          <w:szCs w:val="22"/>
        </w:rPr>
      </w:pPr>
      <w:r w:rsidRPr="00CD72AD">
        <w:rPr>
          <w:rFonts w:cs="Arial"/>
          <w:sz w:val="22"/>
          <w:szCs w:val="22"/>
        </w:rPr>
        <w:t>Die einleitenden Kapitel thematisieren: Jeremia ist Prophet des Gerichts und Prophet für die Völker. Die Abwendung von Gott ist die Ursache für die Katastrophe. Durch Gottes liebende Güte und Israels wahrhafte Umkehr wird eine neue Zukunft für Israel eröffnet.</w:t>
      </w:r>
    </w:p>
    <w:p w:rsidR="00B71D9D" w:rsidRPr="00CD72AD" w:rsidRDefault="00B71D9D" w:rsidP="00B71D9D">
      <w:pPr>
        <w:spacing w:before="120"/>
        <w:jc w:val="both"/>
        <w:rPr>
          <w:rFonts w:cs="Arial"/>
          <w:sz w:val="22"/>
          <w:szCs w:val="22"/>
        </w:rPr>
      </w:pPr>
      <w:r w:rsidRPr="00CD72AD">
        <w:rPr>
          <w:rFonts w:cs="Arial"/>
          <w:sz w:val="22"/>
          <w:szCs w:val="22"/>
        </w:rPr>
        <w:t xml:space="preserve">In </w:t>
      </w:r>
      <w:proofErr w:type="spellStart"/>
      <w:r w:rsidRPr="00CD72AD">
        <w:rPr>
          <w:rFonts w:cs="Arial"/>
          <w:sz w:val="22"/>
          <w:szCs w:val="22"/>
        </w:rPr>
        <w:t>Jer</w:t>
      </w:r>
      <w:proofErr w:type="spellEnd"/>
      <w:r w:rsidRPr="00CD72AD">
        <w:rPr>
          <w:rFonts w:cs="Arial"/>
          <w:sz w:val="22"/>
          <w:szCs w:val="22"/>
        </w:rPr>
        <w:t xml:space="preserve"> 4-25 wird die Eroberung Judas und Jerusalems als Zorneshandeln Gottes und konsequente Antwort Gottes auf die Verfehlungen Israels dargestellt.</w:t>
      </w:r>
    </w:p>
    <w:p w:rsidR="00B71D9D" w:rsidRPr="00CD72AD" w:rsidRDefault="00B71D9D" w:rsidP="00B71D9D">
      <w:pPr>
        <w:spacing w:before="120"/>
        <w:jc w:val="both"/>
        <w:rPr>
          <w:rFonts w:cs="Arial"/>
          <w:sz w:val="22"/>
          <w:szCs w:val="22"/>
        </w:rPr>
      </w:pPr>
      <w:r w:rsidRPr="00CD72AD">
        <w:rPr>
          <w:rFonts w:cs="Arial"/>
          <w:sz w:val="22"/>
          <w:szCs w:val="22"/>
        </w:rPr>
        <w:t xml:space="preserve">Die Kapitel </w:t>
      </w:r>
      <w:proofErr w:type="spellStart"/>
      <w:r w:rsidRPr="00CD72AD">
        <w:rPr>
          <w:rFonts w:cs="Arial"/>
          <w:sz w:val="22"/>
          <w:szCs w:val="22"/>
        </w:rPr>
        <w:t>Jer</w:t>
      </w:r>
      <w:proofErr w:type="spellEnd"/>
      <w:r w:rsidRPr="00CD72AD">
        <w:rPr>
          <w:rFonts w:cs="Arial"/>
          <w:sz w:val="22"/>
          <w:szCs w:val="22"/>
        </w:rPr>
        <w:t xml:space="preserve"> 26-45 erzählen überwiegend vom Schicksal Jeremias. Anders als die führenden Kräfte in Jerusalem tritt Jeremia für die Unterwerfung unter die Babylonier ein.</w:t>
      </w:r>
    </w:p>
    <w:p w:rsidR="00B71D9D" w:rsidRPr="00CD72AD" w:rsidRDefault="00B71D9D" w:rsidP="00B71D9D">
      <w:pPr>
        <w:spacing w:before="120"/>
        <w:jc w:val="both"/>
        <w:rPr>
          <w:rFonts w:cs="Arial"/>
          <w:sz w:val="22"/>
          <w:szCs w:val="22"/>
        </w:rPr>
      </w:pPr>
      <w:proofErr w:type="spellStart"/>
      <w:r w:rsidRPr="00CD72AD">
        <w:rPr>
          <w:rFonts w:cs="Arial"/>
          <w:sz w:val="22"/>
          <w:szCs w:val="22"/>
        </w:rPr>
        <w:t>Jer</w:t>
      </w:r>
      <w:proofErr w:type="spellEnd"/>
      <w:r w:rsidRPr="00CD72AD">
        <w:rPr>
          <w:rFonts w:cs="Arial"/>
          <w:sz w:val="22"/>
          <w:szCs w:val="22"/>
        </w:rPr>
        <w:t xml:space="preserve"> 30-33 enthält Heilsworte und spricht von der neuen liebevollen Zuwendung Gottes.</w:t>
      </w:r>
      <w:r>
        <w:rPr>
          <w:rFonts w:cs="Arial"/>
          <w:sz w:val="22"/>
          <w:szCs w:val="22"/>
        </w:rPr>
        <w:t xml:space="preserve"> </w:t>
      </w:r>
      <w:r w:rsidRPr="00CD72AD">
        <w:rPr>
          <w:rFonts w:cs="Arial"/>
          <w:sz w:val="22"/>
          <w:szCs w:val="22"/>
        </w:rPr>
        <w:t xml:space="preserve">Das Schicksal der umliegenden Völker wird in </w:t>
      </w:r>
      <w:proofErr w:type="spellStart"/>
      <w:r w:rsidRPr="00CD72AD">
        <w:rPr>
          <w:rFonts w:cs="Arial"/>
          <w:sz w:val="22"/>
          <w:szCs w:val="22"/>
        </w:rPr>
        <w:t>Jer</w:t>
      </w:r>
      <w:proofErr w:type="spellEnd"/>
      <w:r w:rsidRPr="00CD72AD">
        <w:rPr>
          <w:rFonts w:cs="Arial"/>
          <w:sz w:val="22"/>
          <w:szCs w:val="22"/>
        </w:rPr>
        <w:t xml:space="preserve"> 46-51 beschrieben. </w:t>
      </w:r>
      <w:proofErr w:type="spellStart"/>
      <w:r w:rsidRPr="00CD72AD">
        <w:rPr>
          <w:rFonts w:cs="Arial"/>
          <w:sz w:val="22"/>
          <w:szCs w:val="22"/>
        </w:rPr>
        <w:t>Jer</w:t>
      </w:r>
      <w:proofErr w:type="spellEnd"/>
      <w:r w:rsidRPr="00CD72AD">
        <w:rPr>
          <w:rFonts w:cs="Arial"/>
          <w:sz w:val="22"/>
          <w:szCs w:val="22"/>
        </w:rPr>
        <w:t xml:space="preserve"> 52 berichtet die Zerstörung Jerusalems und die Wegführung nach Babylon.</w:t>
      </w:r>
    </w:p>
    <w:p w:rsidR="00B71D9D" w:rsidRPr="00CD72AD" w:rsidRDefault="00B71D9D" w:rsidP="00B71D9D">
      <w:pPr>
        <w:jc w:val="both"/>
        <w:rPr>
          <w:rFonts w:cs="Arial"/>
          <w:sz w:val="22"/>
          <w:szCs w:val="22"/>
        </w:rPr>
      </w:pPr>
    </w:p>
    <w:p w:rsidR="00B71D9D" w:rsidRPr="00CD72AD" w:rsidRDefault="00B71D9D" w:rsidP="00B71D9D">
      <w:pPr>
        <w:jc w:val="both"/>
        <w:rPr>
          <w:rFonts w:cs="Arial"/>
          <w:sz w:val="22"/>
          <w:szCs w:val="22"/>
        </w:rPr>
      </w:pPr>
      <w:r w:rsidRPr="00CD72AD">
        <w:rPr>
          <w:rFonts w:cs="Arial"/>
          <w:b/>
          <w:sz w:val="22"/>
          <w:szCs w:val="22"/>
        </w:rPr>
        <w:t xml:space="preserve">2. Das künftige Heil </w:t>
      </w:r>
      <w:proofErr w:type="spellStart"/>
      <w:r w:rsidRPr="00CD72AD">
        <w:rPr>
          <w:rFonts w:cs="Arial"/>
          <w:b/>
          <w:sz w:val="22"/>
          <w:szCs w:val="22"/>
        </w:rPr>
        <w:t>Jer</w:t>
      </w:r>
      <w:proofErr w:type="spellEnd"/>
      <w:r w:rsidRPr="00CD72AD">
        <w:rPr>
          <w:rFonts w:cs="Arial"/>
          <w:b/>
          <w:sz w:val="22"/>
          <w:szCs w:val="22"/>
        </w:rPr>
        <w:t xml:space="preserve"> 30-33</w:t>
      </w:r>
      <w:r>
        <w:rPr>
          <w:rStyle w:val="Funotenzeichen"/>
          <w:rFonts w:cs="Arial"/>
          <w:b/>
          <w:sz w:val="22"/>
          <w:szCs w:val="22"/>
        </w:rPr>
        <w:footnoteReference w:id="2"/>
      </w:r>
    </w:p>
    <w:p w:rsidR="00B71D9D" w:rsidRDefault="00B71D9D" w:rsidP="00B71D9D">
      <w:pPr>
        <w:spacing w:before="120"/>
        <w:jc w:val="both"/>
        <w:rPr>
          <w:rFonts w:cs="Arial"/>
          <w:i/>
          <w:sz w:val="22"/>
          <w:szCs w:val="22"/>
        </w:rPr>
      </w:pPr>
      <w:r w:rsidRPr="00CD72AD">
        <w:rPr>
          <w:rFonts w:cs="Arial"/>
          <w:sz w:val="22"/>
          <w:szCs w:val="22"/>
        </w:rPr>
        <w:t>In einer bilderreichen Sprache werden Befreiung, Heilung, Wieder</w:t>
      </w:r>
      <w:r>
        <w:rPr>
          <w:rFonts w:cs="Arial"/>
          <w:sz w:val="22"/>
          <w:szCs w:val="22"/>
        </w:rPr>
        <w:t>-</w:t>
      </w:r>
      <w:r w:rsidRPr="00CD72AD">
        <w:rPr>
          <w:rFonts w:cs="Arial"/>
          <w:sz w:val="22"/>
          <w:szCs w:val="22"/>
        </w:rPr>
        <w:t xml:space="preserve">aufbau und Heimkehr beschrieben. Der Grund: Gottes Gnade - </w:t>
      </w:r>
      <w:r w:rsidRPr="00CD72AD">
        <w:rPr>
          <w:rFonts w:cs="Arial"/>
          <w:i/>
          <w:sz w:val="22"/>
          <w:szCs w:val="22"/>
        </w:rPr>
        <w:t>Ich habe dich je und je gel</w:t>
      </w:r>
      <w:r>
        <w:rPr>
          <w:rFonts w:cs="Arial"/>
          <w:i/>
          <w:sz w:val="22"/>
          <w:szCs w:val="22"/>
        </w:rPr>
        <w:t>ie</w:t>
      </w:r>
      <w:r w:rsidRPr="00CD72AD">
        <w:rPr>
          <w:rFonts w:cs="Arial"/>
          <w:i/>
          <w:sz w:val="22"/>
          <w:szCs w:val="22"/>
        </w:rPr>
        <w:t>bt, darum habe ich dich zu mir gezogen aus lauter Güte (</w:t>
      </w:r>
      <w:proofErr w:type="spellStart"/>
      <w:r w:rsidRPr="00CD72AD">
        <w:rPr>
          <w:rFonts w:cs="Arial"/>
          <w:i/>
          <w:sz w:val="22"/>
          <w:szCs w:val="22"/>
        </w:rPr>
        <w:t>Jer</w:t>
      </w:r>
      <w:proofErr w:type="spellEnd"/>
      <w:r w:rsidRPr="00CD72AD">
        <w:rPr>
          <w:rFonts w:cs="Arial"/>
          <w:i/>
          <w:sz w:val="22"/>
          <w:szCs w:val="22"/>
        </w:rPr>
        <w:t xml:space="preserve"> 31,3). </w:t>
      </w:r>
      <w:r w:rsidRPr="00CD72AD">
        <w:rPr>
          <w:rFonts w:cs="Arial"/>
          <w:sz w:val="22"/>
          <w:szCs w:val="22"/>
        </w:rPr>
        <w:t xml:space="preserve">Wie ein Hirte wird Gott sein Volk sammeln und hüten – </w:t>
      </w:r>
      <w:r w:rsidRPr="00CD72AD">
        <w:rPr>
          <w:rFonts w:cs="Arial"/>
          <w:i/>
          <w:sz w:val="22"/>
          <w:szCs w:val="22"/>
        </w:rPr>
        <w:t>Sie werden kommen und auf der Höhe des Zion jauchzen und vor Freude strahlen über die Gaben des HERRN, über Getreide, Wein, Öl und junge Schafe und Rinder, dass ihre Seele sein wird wie ein wasserreicher Garten und sie nicht mehr schmachten sollen (</w:t>
      </w:r>
      <w:proofErr w:type="spellStart"/>
      <w:r w:rsidRPr="00CD72AD">
        <w:rPr>
          <w:rFonts w:cs="Arial"/>
          <w:i/>
          <w:sz w:val="22"/>
          <w:szCs w:val="22"/>
        </w:rPr>
        <w:t>Jer</w:t>
      </w:r>
      <w:proofErr w:type="spellEnd"/>
      <w:r w:rsidRPr="00CD72AD">
        <w:rPr>
          <w:rFonts w:cs="Arial"/>
          <w:i/>
          <w:sz w:val="22"/>
          <w:szCs w:val="22"/>
        </w:rPr>
        <w:t xml:space="preserve"> 31,12). </w:t>
      </w:r>
    </w:p>
    <w:p w:rsidR="00B71D9D" w:rsidRPr="00CD72AD" w:rsidRDefault="00B71D9D" w:rsidP="00B71D9D">
      <w:pPr>
        <w:spacing w:before="120"/>
        <w:jc w:val="both"/>
        <w:rPr>
          <w:rFonts w:cs="Arial"/>
          <w:sz w:val="22"/>
          <w:szCs w:val="22"/>
        </w:rPr>
      </w:pPr>
      <w:r w:rsidRPr="00CD72AD">
        <w:rPr>
          <w:rFonts w:cs="Arial"/>
          <w:sz w:val="22"/>
          <w:szCs w:val="22"/>
        </w:rPr>
        <w:t xml:space="preserve">Jung und Alt tanzen und feiern zusammen ohne Trauer und Klagen. Nach der Zeit des Ausreißens, Einreißens und der Zerstörung wird die Zeit zum </w:t>
      </w:r>
      <w:proofErr w:type="spellStart"/>
      <w:r>
        <w:rPr>
          <w:rFonts w:cs="Arial"/>
          <w:sz w:val="22"/>
          <w:szCs w:val="22"/>
        </w:rPr>
        <w:t>s</w:t>
      </w:r>
      <w:r w:rsidRPr="00CD72AD">
        <w:rPr>
          <w:rFonts w:cs="Arial"/>
          <w:sz w:val="22"/>
          <w:szCs w:val="22"/>
        </w:rPr>
        <w:t>äen</w:t>
      </w:r>
      <w:proofErr w:type="spellEnd"/>
      <w:r w:rsidRPr="00CD72AD">
        <w:rPr>
          <w:rFonts w:cs="Arial"/>
          <w:sz w:val="22"/>
          <w:szCs w:val="22"/>
        </w:rPr>
        <w:t xml:space="preserve">, </w:t>
      </w:r>
      <w:r>
        <w:rPr>
          <w:rFonts w:cs="Arial"/>
          <w:sz w:val="22"/>
          <w:szCs w:val="22"/>
        </w:rPr>
        <w:t>b</w:t>
      </w:r>
      <w:r w:rsidRPr="00CD72AD">
        <w:rPr>
          <w:rFonts w:cs="Arial"/>
          <w:sz w:val="22"/>
          <w:szCs w:val="22"/>
        </w:rPr>
        <w:t xml:space="preserve">auen und </w:t>
      </w:r>
      <w:r>
        <w:rPr>
          <w:rFonts w:cs="Arial"/>
          <w:sz w:val="22"/>
          <w:szCs w:val="22"/>
        </w:rPr>
        <w:t>p</w:t>
      </w:r>
      <w:r w:rsidRPr="00CD72AD">
        <w:rPr>
          <w:rFonts w:cs="Arial"/>
          <w:sz w:val="22"/>
          <w:szCs w:val="22"/>
        </w:rPr>
        <w:t xml:space="preserve">flanzen kommen. </w:t>
      </w:r>
      <w:r w:rsidRPr="00CD72AD">
        <w:rPr>
          <w:rFonts w:cs="Arial"/>
          <w:i/>
          <w:sz w:val="22"/>
          <w:szCs w:val="22"/>
        </w:rPr>
        <w:t xml:space="preserve">Siehe, es kommt die Zeit, spricht der HERR, da will ich mit dem Hause Israel und dem Hause </w:t>
      </w:r>
      <w:proofErr w:type="spellStart"/>
      <w:r w:rsidRPr="00CD72AD">
        <w:rPr>
          <w:rFonts w:cs="Arial"/>
          <w:i/>
          <w:sz w:val="22"/>
          <w:szCs w:val="22"/>
        </w:rPr>
        <w:t>Juda</w:t>
      </w:r>
      <w:proofErr w:type="spellEnd"/>
      <w:r w:rsidRPr="00CD72AD">
        <w:rPr>
          <w:rFonts w:cs="Arial"/>
          <w:i/>
          <w:sz w:val="22"/>
          <w:szCs w:val="22"/>
        </w:rPr>
        <w:t xml:space="preserve"> einen neuen Bund schließen (</w:t>
      </w:r>
      <w:proofErr w:type="spellStart"/>
      <w:r w:rsidRPr="00CD72AD">
        <w:rPr>
          <w:rFonts w:cs="Arial"/>
          <w:i/>
          <w:sz w:val="22"/>
          <w:szCs w:val="22"/>
        </w:rPr>
        <w:t>Jer</w:t>
      </w:r>
      <w:proofErr w:type="spellEnd"/>
      <w:r w:rsidRPr="00CD72AD">
        <w:rPr>
          <w:rFonts w:cs="Arial"/>
          <w:i/>
          <w:sz w:val="22"/>
          <w:szCs w:val="22"/>
        </w:rPr>
        <w:t xml:space="preserve"> 31,31)</w:t>
      </w:r>
      <w:r w:rsidRPr="00CD72AD">
        <w:rPr>
          <w:rFonts w:cs="Arial"/>
          <w:sz w:val="22"/>
          <w:szCs w:val="22"/>
        </w:rPr>
        <w:t>. Gottes Gebote werden den Menschen ins Herz geschrieben sein. Ihre Sünden sollen ihnen vergeben sein. Der ewige Bund Gottes, ein wahrer Neuanfang.</w:t>
      </w:r>
    </w:p>
    <w:p w:rsidR="00B71D9D" w:rsidRPr="00CD72AD" w:rsidRDefault="00B71D9D" w:rsidP="00B71D9D">
      <w:pPr>
        <w:jc w:val="both"/>
        <w:rPr>
          <w:rFonts w:cs="Arial"/>
          <w:sz w:val="22"/>
          <w:szCs w:val="22"/>
        </w:rPr>
      </w:pPr>
    </w:p>
    <w:p w:rsidR="00B71D9D" w:rsidRPr="00CD72AD" w:rsidRDefault="00B71D9D" w:rsidP="00B71D9D">
      <w:pPr>
        <w:spacing w:before="120"/>
        <w:jc w:val="both"/>
        <w:rPr>
          <w:rFonts w:cs="Arial"/>
          <w:bCs/>
          <w:sz w:val="22"/>
          <w:szCs w:val="22"/>
          <w:vertAlign w:val="superscript"/>
        </w:rPr>
      </w:pPr>
      <w:r w:rsidRPr="00CD72AD">
        <w:rPr>
          <w:rFonts w:cs="Arial"/>
          <w:b/>
          <w:sz w:val="22"/>
          <w:szCs w:val="22"/>
        </w:rPr>
        <w:t xml:space="preserve">3. Worterklärungen zu </w:t>
      </w:r>
      <w:proofErr w:type="spellStart"/>
      <w:r w:rsidRPr="00CD72AD">
        <w:rPr>
          <w:rFonts w:cs="Arial"/>
          <w:b/>
          <w:sz w:val="22"/>
          <w:szCs w:val="22"/>
        </w:rPr>
        <w:t>Jer</w:t>
      </w:r>
      <w:proofErr w:type="spellEnd"/>
      <w:r w:rsidRPr="00CD72AD">
        <w:rPr>
          <w:rFonts w:cs="Arial"/>
          <w:b/>
          <w:sz w:val="22"/>
          <w:szCs w:val="22"/>
        </w:rPr>
        <w:t xml:space="preserve"> 31,10-12</w:t>
      </w:r>
    </w:p>
    <w:p w:rsidR="00B71D9D" w:rsidRPr="00CD72AD" w:rsidRDefault="00B71D9D" w:rsidP="00B71D9D">
      <w:pPr>
        <w:spacing w:before="120"/>
        <w:jc w:val="both"/>
        <w:rPr>
          <w:rFonts w:cs="Arial"/>
          <w:bCs/>
          <w:sz w:val="22"/>
          <w:szCs w:val="22"/>
          <w:vertAlign w:val="superscript"/>
        </w:rPr>
      </w:pPr>
      <w:proofErr w:type="spellStart"/>
      <w:r w:rsidRPr="00CD72AD">
        <w:rPr>
          <w:rFonts w:cs="Arial"/>
          <w:b/>
          <w:bCs/>
          <w:i/>
          <w:iCs/>
          <w:sz w:val="22"/>
          <w:szCs w:val="22"/>
        </w:rPr>
        <w:t>d</w:t>
      </w:r>
      <w:r w:rsidRPr="00CD72AD">
        <w:rPr>
          <w:rFonts w:cs="Arial"/>
          <w:b/>
          <w:bCs/>
          <w:i/>
          <w:iCs/>
          <w:sz w:val="22"/>
          <w:szCs w:val="22"/>
          <w:vertAlign w:val="superscript"/>
        </w:rPr>
        <w:t>e</w:t>
      </w:r>
      <w:r w:rsidRPr="00CD72AD">
        <w:rPr>
          <w:rFonts w:cs="Arial"/>
          <w:b/>
          <w:bCs/>
          <w:i/>
          <w:iCs/>
          <w:sz w:val="22"/>
          <w:szCs w:val="22"/>
        </w:rPr>
        <w:t>bar</w:t>
      </w:r>
      <w:proofErr w:type="spellEnd"/>
      <w:r w:rsidRPr="00CD72AD">
        <w:rPr>
          <w:rFonts w:cs="Arial"/>
          <w:b/>
          <w:bCs/>
          <w:i/>
          <w:iCs/>
          <w:sz w:val="22"/>
          <w:szCs w:val="22"/>
        </w:rPr>
        <w:t xml:space="preserve"> </w:t>
      </w:r>
      <w:proofErr w:type="spellStart"/>
      <w:r w:rsidRPr="00CD72AD">
        <w:rPr>
          <w:rFonts w:cs="Arial"/>
          <w:b/>
          <w:bCs/>
          <w:i/>
          <w:iCs/>
          <w:sz w:val="22"/>
          <w:szCs w:val="22"/>
        </w:rPr>
        <w:t>jhwh</w:t>
      </w:r>
      <w:proofErr w:type="spellEnd"/>
      <w:r w:rsidRPr="00CD72AD">
        <w:rPr>
          <w:rFonts w:cs="Arial"/>
          <w:b/>
          <w:bCs/>
          <w:i/>
          <w:iCs/>
          <w:sz w:val="22"/>
          <w:szCs w:val="22"/>
        </w:rPr>
        <w:t xml:space="preserve"> / </w:t>
      </w:r>
      <w:r w:rsidRPr="00CD72AD">
        <w:rPr>
          <w:rStyle w:val="bignames"/>
          <w:rFonts w:cs="Arial"/>
          <w:bCs/>
          <w:sz w:val="22"/>
          <w:szCs w:val="22"/>
          <w:rtl/>
          <w:lang w:bidi="he-IL"/>
        </w:rPr>
        <w:t>דבר־יהוה</w:t>
      </w:r>
      <w:r w:rsidRPr="00CD72AD">
        <w:rPr>
          <w:rFonts w:cs="Arial"/>
          <w:b/>
          <w:bCs/>
          <w:sz w:val="22"/>
          <w:szCs w:val="22"/>
        </w:rPr>
        <w:t xml:space="preserve"> – Wort Gottes </w:t>
      </w:r>
      <w:r w:rsidRPr="00CD72AD">
        <w:rPr>
          <w:rFonts w:cs="Arial"/>
          <w:i/>
          <w:iCs/>
          <w:sz w:val="22"/>
          <w:szCs w:val="22"/>
        </w:rPr>
        <w:t>(</w:t>
      </w:r>
      <w:proofErr w:type="spellStart"/>
      <w:r w:rsidRPr="00CD72AD">
        <w:rPr>
          <w:rFonts w:cs="Arial"/>
          <w:i/>
          <w:iCs/>
          <w:sz w:val="22"/>
          <w:szCs w:val="22"/>
        </w:rPr>
        <w:t>Jer</w:t>
      </w:r>
      <w:proofErr w:type="spellEnd"/>
      <w:r w:rsidRPr="00CD72AD">
        <w:rPr>
          <w:rFonts w:cs="Arial"/>
          <w:i/>
          <w:iCs/>
          <w:sz w:val="22"/>
          <w:szCs w:val="22"/>
        </w:rPr>
        <w:t xml:space="preserve"> 31,10)</w:t>
      </w:r>
      <w:r w:rsidRPr="00CD72AD">
        <w:rPr>
          <w:rFonts w:cs="Arial"/>
          <w:sz w:val="22"/>
          <w:szCs w:val="22"/>
        </w:rPr>
        <w:t xml:space="preserve"> ist im Hebräischen ein </w:t>
      </w:r>
      <w:proofErr w:type="spellStart"/>
      <w:r w:rsidRPr="00CD72AD">
        <w:rPr>
          <w:rFonts w:cs="Arial"/>
          <w:sz w:val="22"/>
          <w:szCs w:val="22"/>
        </w:rPr>
        <w:t>terminus</w:t>
      </w:r>
      <w:proofErr w:type="spellEnd"/>
      <w:r w:rsidRPr="00CD72AD">
        <w:rPr>
          <w:rFonts w:cs="Arial"/>
          <w:sz w:val="22"/>
          <w:szCs w:val="22"/>
        </w:rPr>
        <w:t xml:space="preserve"> </w:t>
      </w:r>
      <w:proofErr w:type="spellStart"/>
      <w:r w:rsidRPr="00CD72AD">
        <w:rPr>
          <w:rFonts w:cs="Arial"/>
          <w:sz w:val="22"/>
          <w:szCs w:val="22"/>
        </w:rPr>
        <w:t>technicus</w:t>
      </w:r>
      <w:proofErr w:type="spellEnd"/>
      <w:r w:rsidRPr="00CD72AD">
        <w:rPr>
          <w:rFonts w:cs="Arial"/>
          <w:sz w:val="22"/>
          <w:szCs w:val="22"/>
        </w:rPr>
        <w:t xml:space="preserve"> für die prophetische Wortoffenbarung. Das sind die Einleitungsworte der Propheten, wenn sie verkünden, was Gott tun wird. Das hebräische </w:t>
      </w:r>
      <w:proofErr w:type="spellStart"/>
      <w:r w:rsidRPr="00CD72AD">
        <w:rPr>
          <w:rFonts w:cs="Arial"/>
          <w:i/>
          <w:iCs/>
          <w:sz w:val="22"/>
          <w:szCs w:val="22"/>
        </w:rPr>
        <w:t>dabar</w:t>
      </w:r>
      <w:proofErr w:type="spellEnd"/>
      <w:r>
        <w:rPr>
          <w:rFonts w:cs="Arial"/>
          <w:i/>
          <w:iCs/>
          <w:sz w:val="22"/>
          <w:szCs w:val="22"/>
        </w:rPr>
        <w:t xml:space="preserve"> /</w:t>
      </w:r>
      <w:r w:rsidRPr="00CD72AD">
        <w:rPr>
          <w:rFonts w:cs="Arial"/>
          <w:i/>
          <w:iCs/>
          <w:sz w:val="22"/>
          <w:szCs w:val="22"/>
        </w:rPr>
        <w:t xml:space="preserve"> </w:t>
      </w:r>
      <w:r w:rsidRPr="00CD72AD">
        <w:rPr>
          <w:rFonts w:cs="Arial"/>
          <w:sz w:val="22"/>
          <w:szCs w:val="22"/>
          <w:rtl/>
          <w:lang w:bidi="he-IL"/>
        </w:rPr>
        <w:t>דָּבָר</w:t>
      </w:r>
      <w:r>
        <w:rPr>
          <w:rFonts w:cs="Arial"/>
          <w:sz w:val="22"/>
          <w:szCs w:val="22"/>
          <w:cs/>
        </w:rPr>
        <w:t>‎</w:t>
      </w:r>
      <w:r w:rsidRPr="00CD72AD">
        <w:rPr>
          <w:rFonts w:cs="Arial"/>
          <w:sz w:val="22"/>
          <w:szCs w:val="22"/>
        </w:rPr>
        <w:t xml:space="preserve"> drückt den Willen Gottes für die Welt und seine Wirkmächtigkeit in ihr aus. Das heißt, Gott selbst ist am Werk. Er wendet das Schicksal seines Volkes.</w:t>
      </w:r>
      <w:r>
        <w:rPr>
          <w:rStyle w:val="Funotenzeichen"/>
          <w:rFonts w:cs="Arial"/>
          <w:sz w:val="22"/>
          <w:szCs w:val="22"/>
        </w:rPr>
        <w:footnoteReference w:id="3"/>
      </w:r>
    </w:p>
    <w:p w:rsidR="00B71D9D" w:rsidRPr="00CD72AD" w:rsidRDefault="00B71D9D" w:rsidP="00B71D9D">
      <w:pPr>
        <w:spacing w:before="120"/>
        <w:jc w:val="both"/>
        <w:rPr>
          <w:rFonts w:cs="Arial"/>
          <w:bCs/>
          <w:i/>
          <w:iCs/>
          <w:sz w:val="22"/>
          <w:szCs w:val="22"/>
        </w:rPr>
      </w:pPr>
      <w:r w:rsidRPr="00CD72AD">
        <w:rPr>
          <w:rFonts w:cs="Arial"/>
          <w:bCs/>
          <w:sz w:val="22"/>
          <w:szCs w:val="22"/>
        </w:rPr>
        <w:t xml:space="preserve">Der </w:t>
      </w:r>
      <w:r w:rsidRPr="00CD72AD">
        <w:rPr>
          <w:rFonts w:cs="Arial"/>
          <w:b/>
          <w:sz w:val="22"/>
          <w:szCs w:val="22"/>
        </w:rPr>
        <w:t>Hirte</w:t>
      </w:r>
      <w:r w:rsidRPr="00CD72AD">
        <w:rPr>
          <w:rFonts w:cs="Arial"/>
          <w:bCs/>
          <w:sz w:val="22"/>
          <w:szCs w:val="22"/>
        </w:rPr>
        <w:t xml:space="preserve"> ist ein häufiges Bild für Gott in der Bibel. Der bekannteste Beleg ist wohl </w:t>
      </w:r>
      <w:proofErr w:type="spellStart"/>
      <w:r w:rsidRPr="00CD72AD">
        <w:rPr>
          <w:rFonts w:cs="Arial"/>
          <w:bCs/>
          <w:i/>
          <w:iCs/>
          <w:sz w:val="22"/>
          <w:szCs w:val="22"/>
        </w:rPr>
        <w:t>Ps</w:t>
      </w:r>
      <w:proofErr w:type="spellEnd"/>
      <w:r w:rsidRPr="00CD72AD">
        <w:rPr>
          <w:rFonts w:cs="Arial"/>
          <w:bCs/>
          <w:i/>
          <w:iCs/>
          <w:sz w:val="22"/>
          <w:szCs w:val="22"/>
        </w:rPr>
        <w:t xml:space="preserve"> 23 Der Herr ist mein Hirte. </w:t>
      </w:r>
      <w:r w:rsidRPr="00CD72AD">
        <w:rPr>
          <w:rFonts w:cs="Arial"/>
          <w:bCs/>
          <w:sz w:val="22"/>
          <w:szCs w:val="22"/>
        </w:rPr>
        <w:t xml:space="preserve">Gott, der Hirte, sammelt seine zerstreute Herde, sucht Weideplätze und Wasserquellen, kümmert sich um Mutterschafe und Lämmer. Ein guter Hirte ist ein Segen für sein Volk, vgl. </w:t>
      </w:r>
      <w:proofErr w:type="spellStart"/>
      <w:r w:rsidRPr="00CD72AD">
        <w:rPr>
          <w:rFonts w:cs="Arial"/>
          <w:bCs/>
          <w:i/>
          <w:iCs/>
          <w:sz w:val="22"/>
          <w:szCs w:val="22"/>
        </w:rPr>
        <w:t>Ps</w:t>
      </w:r>
      <w:proofErr w:type="spellEnd"/>
      <w:r w:rsidRPr="00CD72AD">
        <w:rPr>
          <w:rFonts w:cs="Arial"/>
          <w:bCs/>
          <w:i/>
          <w:iCs/>
          <w:sz w:val="22"/>
          <w:szCs w:val="22"/>
        </w:rPr>
        <w:t xml:space="preserve"> 28,9 Hilf deinem Volk und segne dein Erbe und weide und trage sie ewiglich!</w:t>
      </w:r>
    </w:p>
    <w:p w:rsidR="00B71D9D" w:rsidRPr="00CD72AD" w:rsidRDefault="00B71D9D" w:rsidP="00B71D9D">
      <w:pPr>
        <w:spacing w:before="120"/>
        <w:jc w:val="both"/>
        <w:rPr>
          <w:rFonts w:cs="Arial"/>
          <w:bCs/>
          <w:i/>
          <w:iCs/>
          <w:sz w:val="22"/>
          <w:szCs w:val="22"/>
        </w:rPr>
      </w:pPr>
      <w:r w:rsidRPr="00CD72AD">
        <w:rPr>
          <w:rFonts w:cs="Arial"/>
          <w:bCs/>
          <w:sz w:val="22"/>
          <w:szCs w:val="22"/>
        </w:rPr>
        <w:t xml:space="preserve">Auch beim Auszug aus Ägypten taucht dieses Bild auf, vgl. </w:t>
      </w:r>
      <w:proofErr w:type="spellStart"/>
      <w:r w:rsidRPr="00CD72AD">
        <w:rPr>
          <w:rFonts w:cs="Arial"/>
          <w:bCs/>
          <w:i/>
          <w:iCs/>
          <w:sz w:val="22"/>
          <w:szCs w:val="22"/>
        </w:rPr>
        <w:t>Ps</w:t>
      </w:r>
      <w:proofErr w:type="spellEnd"/>
      <w:r w:rsidRPr="00CD72AD">
        <w:rPr>
          <w:rFonts w:cs="Arial"/>
          <w:bCs/>
          <w:i/>
          <w:iCs/>
          <w:sz w:val="22"/>
          <w:szCs w:val="22"/>
        </w:rPr>
        <w:t xml:space="preserve"> 78,52 Er ließ sein Volk ausziehen wie Schafe und führte sie wie eine Herde in der Wüste; </w:t>
      </w:r>
      <w:proofErr w:type="spellStart"/>
      <w:r w:rsidRPr="00CD72AD">
        <w:rPr>
          <w:rFonts w:cs="Arial"/>
          <w:bCs/>
          <w:i/>
          <w:iCs/>
          <w:sz w:val="22"/>
          <w:szCs w:val="22"/>
        </w:rPr>
        <w:t>Ps</w:t>
      </w:r>
      <w:proofErr w:type="spellEnd"/>
      <w:r w:rsidRPr="00CD72AD">
        <w:rPr>
          <w:rFonts w:cs="Arial"/>
          <w:bCs/>
          <w:i/>
          <w:iCs/>
          <w:sz w:val="22"/>
          <w:szCs w:val="22"/>
        </w:rPr>
        <w:t xml:space="preserve"> 77,21 Du führtest dein Volk wie eine Herde durch die Hand von Mose und Aaron.</w:t>
      </w:r>
    </w:p>
    <w:p w:rsidR="00B71D9D" w:rsidRDefault="00B71D9D" w:rsidP="00B71D9D">
      <w:pPr>
        <w:spacing w:before="120"/>
        <w:jc w:val="both"/>
        <w:rPr>
          <w:rFonts w:cs="Arial"/>
          <w:sz w:val="22"/>
          <w:szCs w:val="22"/>
        </w:rPr>
      </w:pPr>
      <w:r w:rsidRPr="00CD72AD">
        <w:rPr>
          <w:rFonts w:cs="Arial"/>
          <w:bCs/>
          <w:sz w:val="22"/>
          <w:szCs w:val="22"/>
        </w:rPr>
        <w:lastRenderedPageBreak/>
        <w:t xml:space="preserve">Im Babylonischen Exil tritt das tröstende Bild von Gott als Hirten neu in den Vordergrund. Das zerstreute Volk wird von Gott, dem Hirten, gesucht, gesammelt und wieder zurückgeführt, vgl. </w:t>
      </w:r>
      <w:proofErr w:type="spellStart"/>
      <w:r w:rsidRPr="00CD72AD">
        <w:rPr>
          <w:rFonts w:cs="Arial"/>
          <w:bCs/>
          <w:sz w:val="22"/>
          <w:szCs w:val="22"/>
        </w:rPr>
        <w:t>Ez</w:t>
      </w:r>
      <w:proofErr w:type="spellEnd"/>
      <w:r w:rsidRPr="00CD72AD">
        <w:rPr>
          <w:rFonts w:cs="Arial"/>
          <w:bCs/>
          <w:sz w:val="22"/>
          <w:szCs w:val="22"/>
        </w:rPr>
        <w:t xml:space="preserve"> 34,11-31 </w:t>
      </w:r>
      <w:r w:rsidRPr="00CD72AD">
        <w:rPr>
          <w:rFonts w:cs="Arial"/>
          <w:bCs/>
          <w:i/>
          <w:iCs/>
          <w:sz w:val="22"/>
          <w:szCs w:val="22"/>
        </w:rPr>
        <w:t xml:space="preserve">(Ja, ihr sollt meine Herde sein, die Herde meiner Weide, und ich will euer Gott sein, spricht </w:t>
      </w:r>
      <w:r>
        <w:rPr>
          <w:rFonts w:cs="Arial"/>
          <w:bCs/>
          <w:i/>
          <w:iCs/>
          <w:sz w:val="22"/>
          <w:szCs w:val="22"/>
        </w:rPr>
        <w:t xml:space="preserve">Gott der HERR, </w:t>
      </w:r>
      <w:proofErr w:type="spellStart"/>
      <w:r>
        <w:rPr>
          <w:rFonts w:cs="Arial"/>
          <w:bCs/>
          <w:i/>
          <w:iCs/>
          <w:sz w:val="22"/>
          <w:szCs w:val="22"/>
        </w:rPr>
        <w:t>Ez</w:t>
      </w:r>
      <w:proofErr w:type="spellEnd"/>
      <w:r>
        <w:rPr>
          <w:rFonts w:cs="Arial"/>
          <w:bCs/>
          <w:i/>
          <w:iCs/>
          <w:sz w:val="22"/>
          <w:szCs w:val="22"/>
        </w:rPr>
        <w:t xml:space="preserve"> 34,31) </w:t>
      </w:r>
    </w:p>
    <w:p w:rsidR="00B71D9D" w:rsidRDefault="00B71D9D" w:rsidP="00B71D9D">
      <w:pPr>
        <w:spacing w:before="120"/>
        <w:jc w:val="both"/>
        <w:rPr>
          <w:rFonts w:cs="Arial"/>
          <w:sz w:val="22"/>
          <w:szCs w:val="22"/>
        </w:rPr>
      </w:pPr>
      <w:r w:rsidRPr="00CD72AD">
        <w:rPr>
          <w:rFonts w:cs="Arial"/>
          <w:sz w:val="22"/>
          <w:szCs w:val="22"/>
        </w:rPr>
        <w:t xml:space="preserve">Auch </w:t>
      </w:r>
      <w:proofErr w:type="spellStart"/>
      <w:r w:rsidRPr="00CD72AD">
        <w:rPr>
          <w:rFonts w:cs="Arial"/>
          <w:sz w:val="22"/>
          <w:szCs w:val="22"/>
        </w:rPr>
        <w:t>Jer</w:t>
      </w:r>
      <w:proofErr w:type="spellEnd"/>
      <w:r w:rsidRPr="00CD72AD">
        <w:rPr>
          <w:rFonts w:cs="Arial"/>
          <w:sz w:val="22"/>
          <w:szCs w:val="22"/>
        </w:rPr>
        <w:t xml:space="preserve"> 31,10f beschreibt die Rückkehr aus dem Exil mit diesem Bild vom Hirten.</w:t>
      </w:r>
      <w:r>
        <w:rPr>
          <w:rFonts w:cs="Arial"/>
          <w:sz w:val="22"/>
          <w:szCs w:val="22"/>
        </w:rPr>
        <w:t xml:space="preserve"> </w:t>
      </w:r>
    </w:p>
    <w:p w:rsidR="00B71D9D" w:rsidRPr="00CD72AD" w:rsidRDefault="00B71D9D" w:rsidP="00B71D9D">
      <w:pPr>
        <w:spacing w:before="120"/>
        <w:jc w:val="both"/>
        <w:rPr>
          <w:rFonts w:cs="Arial"/>
          <w:sz w:val="22"/>
          <w:szCs w:val="22"/>
        </w:rPr>
      </w:pPr>
      <w:r w:rsidRPr="00CD72AD">
        <w:rPr>
          <w:rFonts w:cs="Arial"/>
          <w:sz w:val="22"/>
          <w:szCs w:val="22"/>
        </w:rPr>
        <w:t xml:space="preserve">Die </w:t>
      </w:r>
      <w:r w:rsidRPr="00CD72AD">
        <w:rPr>
          <w:rFonts w:cs="Arial"/>
          <w:b/>
          <w:bCs/>
          <w:sz w:val="22"/>
          <w:szCs w:val="22"/>
        </w:rPr>
        <w:t>Rückkehr auf den Zion</w:t>
      </w:r>
      <w:r w:rsidRPr="00CD72AD">
        <w:rPr>
          <w:rFonts w:cs="Arial"/>
          <w:sz w:val="22"/>
          <w:szCs w:val="22"/>
        </w:rPr>
        <w:t xml:space="preserve"> wird sein wie eine Wallfahrt zu einem Fest: </w:t>
      </w:r>
      <w:r w:rsidRPr="00CD72AD">
        <w:rPr>
          <w:rFonts w:cs="Arial"/>
          <w:i/>
          <w:iCs/>
          <w:sz w:val="22"/>
          <w:szCs w:val="22"/>
        </w:rPr>
        <w:t>Wohlauf, lasst uns hinaufziehen nach Zion zum HERRN, unserm Gott! (</w:t>
      </w:r>
      <w:proofErr w:type="spellStart"/>
      <w:r w:rsidRPr="00CD72AD">
        <w:rPr>
          <w:rFonts w:cs="Arial"/>
          <w:i/>
          <w:iCs/>
          <w:sz w:val="22"/>
          <w:szCs w:val="22"/>
        </w:rPr>
        <w:t>Jer</w:t>
      </w:r>
      <w:proofErr w:type="spellEnd"/>
      <w:r w:rsidRPr="00CD72AD">
        <w:rPr>
          <w:rFonts w:cs="Arial"/>
          <w:i/>
          <w:iCs/>
          <w:sz w:val="22"/>
          <w:szCs w:val="22"/>
        </w:rPr>
        <w:t xml:space="preserve"> 31,6 vgl. </w:t>
      </w:r>
      <w:proofErr w:type="spellStart"/>
      <w:r w:rsidRPr="00CD72AD">
        <w:rPr>
          <w:rFonts w:cs="Arial"/>
          <w:i/>
          <w:iCs/>
          <w:sz w:val="22"/>
          <w:szCs w:val="22"/>
        </w:rPr>
        <w:t>Ps</w:t>
      </w:r>
      <w:proofErr w:type="spellEnd"/>
      <w:r w:rsidRPr="00CD72AD">
        <w:rPr>
          <w:rFonts w:cs="Arial"/>
          <w:i/>
          <w:iCs/>
          <w:sz w:val="22"/>
          <w:szCs w:val="22"/>
        </w:rPr>
        <w:t xml:space="preserve"> 122,1); Sie werden kommen und auf der Höhe des Zion jauchzen und vor Freude strahlen über die Gaben des HERRN, über Getreide, Wein, Öl und junge Schafe und Rinder, dass ihre Seele sein wird wie ein wasserreicher Garten und sie nicht mehr verschmachten sollen. (</w:t>
      </w:r>
      <w:proofErr w:type="spellStart"/>
      <w:r w:rsidRPr="00CD72AD">
        <w:rPr>
          <w:rFonts w:cs="Arial"/>
          <w:i/>
          <w:iCs/>
          <w:sz w:val="22"/>
          <w:szCs w:val="22"/>
        </w:rPr>
        <w:t>Jer</w:t>
      </w:r>
      <w:proofErr w:type="spellEnd"/>
      <w:r w:rsidRPr="00CD72AD">
        <w:rPr>
          <w:rFonts w:cs="Arial"/>
          <w:i/>
          <w:iCs/>
          <w:sz w:val="22"/>
          <w:szCs w:val="22"/>
        </w:rPr>
        <w:t xml:space="preserve"> 31,12) </w:t>
      </w:r>
      <w:r w:rsidRPr="00CD72AD">
        <w:rPr>
          <w:rFonts w:cs="Arial"/>
          <w:sz w:val="22"/>
          <w:szCs w:val="22"/>
        </w:rPr>
        <w:t>Gottes Segen zeigt sich in reichem Ertrag an Früchten und Tieren.</w:t>
      </w:r>
    </w:p>
    <w:p w:rsidR="00B71D9D" w:rsidRDefault="00B71D9D" w:rsidP="00B71D9D">
      <w:pPr>
        <w:spacing w:before="120"/>
        <w:jc w:val="both"/>
        <w:rPr>
          <w:rStyle w:val="latn"/>
          <w:rFonts w:cs="Arial"/>
          <w:sz w:val="22"/>
          <w:szCs w:val="22"/>
        </w:rPr>
      </w:pPr>
      <w:r w:rsidRPr="00CD72AD">
        <w:rPr>
          <w:rFonts w:cs="Arial"/>
          <w:sz w:val="22"/>
          <w:szCs w:val="22"/>
        </w:rPr>
        <w:t xml:space="preserve">Das </w:t>
      </w:r>
      <w:proofErr w:type="spellStart"/>
      <w:r w:rsidRPr="00CD72AD">
        <w:rPr>
          <w:rFonts w:cs="Arial"/>
          <w:sz w:val="22"/>
          <w:szCs w:val="22"/>
        </w:rPr>
        <w:t>hebr.</w:t>
      </w:r>
      <w:proofErr w:type="spellEnd"/>
      <w:r w:rsidRPr="00CD72AD">
        <w:rPr>
          <w:rFonts w:cs="Arial"/>
          <w:sz w:val="22"/>
          <w:szCs w:val="22"/>
        </w:rPr>
        <w:t xml:space="preserve"> Wort </w:t>
      </w:r>
      <w:proofErr w:type="spellStart"/>
      <w:r w:rsidRPr="00CD72AD">
        <w:rPr>
          <w:rStyle w:val="latn"/>
          <w:rFonts w:cs="Arial"/>
          <w:b/>
          <w:bCs/>
          <w:sz w:val="22"/>
          <w:szCs w:val="22"/>
        </w:rPr>
        <w:t>næfæš</w:t>
      </w:r>
      <w:proofErr w:type="spellEnd"/>
      <w:r w:rsidRPr="00CD72AD">
        <w:rPr>
          <w:rStyle w:val="latn"/>
          <w:rFonts w:cs="Arial"/>
          <w:b/>
          <w:bCs/>
          <w:sz w:val="22"/>
          <w:szCs w:val="22"/>
        </w:rPr>
        <w:t xml:space="preserve"> (</w:t>
      </w:r>
      <w:r w:rsidRPr="00CD72AD">
        <w:rPr>
          <w:rFonts w:cs="Arial"/>
          <w:b/>
          <w:bCs/>
          <w:sz w:val="22"/>
          <w:szCs w:val="22"/>
          <w:rtl/>
          <w:lang w:bidi="he-IL"/>
        </w:rPr>
        <w:t>נֶפֶשׁ</w:t>
      </w:r>
      <w:r w:rsidRPr="00CD72AD">
        <w:rPr>
          <w:rFonts w:cs="Arial"/>
          <w:b/>
          <w:bCs/>
          <w:sz w:val="22"/>
          <w:szCs w:val="22"/>
          <w:lang w:bidi="he-IL"/>
        </w:rPr>
        <w:t>) bedeutet Kehle, Leben, Appetit, Seele</w:t>
      </w:r>
      <w:r>
        <w:rPr>
          <w:rStyle w:val="Funotenzeichen"/>
          <w:rFonts w:cs="Arial"/>
          <w:b/>
          <w:bCs/>
          <w:sz w:val="22"/>
          <w:szCs w:val="22"/>
          <w:lang w:bidi="he-IL"/>
        </w:rPr>
        <w:footnoteReference w:id="4"/>
      </w:r>
      <w:r w:rsidRPr="00CD72AD">
        <w:rPr>
          <w:rFonts w:cs="Arial"/>
          <w:sz w:val="22"/>
          <w:szCs w:val="22"/>
          <w:lang w:bidi="he-IL"/>
        </w:rPr>
        <w:t xml:space="preserve"> und hat im Deutschen eigentlich keine Entsprechung. Meist wird es mit Seele übersetzt, was irreführend ist. Besser umschreiben lässt sich </w:t>
      </w:r>
      <w:proofErr w:type="spellStart"/>
      <w:r w:rsidRPr="00CD72AD">
        <w:rPr>
          <w:rStyle w:val="latn"/>
          <w:rFonts w:cs="Arial"/>
          <w:sz w:val="22"/>
          <w:szCs w:val="22"/>
        </w:rPr>
        <w:t>næfæš</w:t>
      </w:r>
      <w:proofErr w:type="spellEnd"/>
      <w:r w:rsidRPr="00CD72AD">
        <w:rPr>
          <w:rStyle w:val="latn"/>
          <w:rFonts w:cs="Arial"/>
          <w:sz w:val="22"/>
          <w:szCs w:val="22"/>
        </w:rPr>
        <w:t xml:space="preserve"> mit Vitalität, sprudelnder Lebensenergie, leidenschaftlichem Verlangen. </w:t>
      </w:r>
    </w:p>
    <w:p w:rsidR="00B71D9D" w:rsidRDefault="00B71D9D" w:rsidP="00B71D9D">
      <w:pPr>
        <w:jc w:val="both"/>
        <w:rPr>
          <w:rStyle w:val="latn"/>
          <w:rFonts w:cs="Arial"/>
          <w:sz w:val="22"/>
          <w:szCs w:val="22"/>
        </w:rPr>
      </w:pPr>
      <w:r w:rsidRPr="00CD72AD">
        <w:rPr>
          <w:rStyle w:val="latn"/>
          <w:rFonts w:cs="Arial"/>
          <w:sz w:val="22"/>
          <w:szCs w:val="22"/>
        </w:rPr>
        <w:t>In 1 Mose 2,7 wurde der Mensch durch den Odem des Lebens ein lebendiges Wesen (</w:t>
      </w:r>
      <w:proofErr w:type="spellStart"/>
      <w:r w:rsidRPr="00CD72AD">
        <w:rPr>
          <w:rStyle w:val="latn"/>
          <w:rFonts w:cs="Arial"/>
          <w:sz w:val="22"/>
          <w:szCs w:val="22"/>
        </w:rPr>
        <w:t>næfæš</w:t>
      </w:r>
      <w:proofErr w:type="spellEnd"/>
      <w:r w:rsidRPr="00CD72AD">
        <w:rPr>
          <w:rStyle w:val="latn"/>
          <w:rFonts w:cs="Arial"/>
          <w:sz w:val="22"/>
          <w:szCs w:val="22"/>
        </w:rPr>
        <w:t xml:space="preserve"> </w:t>
      </w:r>
      <w:proofErr w:type="spellStart"/>
      <w:r w:rsidRPr="00CD72AD">
        <w:rPr>
          <w:rStyle w:val="latn"/>
          <w:rFonts w:cs="Arial"/>
          <w:sz w:val="22"/>
          <w:szCs w:val="22"/>
        </w:rPr>
        <w:t>hajja</w:t>
      </w:r>
      <w:proofErr w:type="spellEnd"/>
      <w:r w:rsidRPr="00CD72AD">
        <w:rPr>
          <w:rStyle w:val="latn"/>
          <w:rFonts w:cs="Arial"/>
          <w:sz w:val="22"/>
          <w:szCs w:val="22"/>
        </w:rPr>
        <w:t xml:space="preserve">). </w:t>
      </w:r>
    </w:p>
    <w:p w:rsidR="00B71D9D" w:rsidRDefault="00B71D9D" w:rsidP="00B71D9D">
      <w:pPr>
        <w:jc w:val="both"/>
        <w:rPr>
          <w:rStyle w:val="latn"/>
          <w:rFonts w:cs="Arial"/>
          <w:sz w:val="22"/>
          <w:szCs w:val="22"/>
        </w:rPr>
      </w:pPr>
      <w:r w:rsidRPr="00CD72AD">
        <w:rPr>
          <w:rStyle w:val="latn"/>
          <w:rFonts w:cs="Arial"/>
          <w:sz w:val="22"/>
          <w:szCs w:val="22"/>
        </w:rPr>
        <w:t xml:space="preserve">In </w:t>
      </w:r>
      <w:proofErr w:type="spellStart"/>
      <w:r w:rsidRPr="00CD72AD">
        <w:rPr>
          <w:rStyle w:val="latn"/>
          <w:rFonts w:cs="Arial"/>
          <w:sz w:val="22"/>
          <w:szCs w:val="22"/>
        </w:rPr>
        <w:t>Ps</w:t>
      </w:r>
      <w:proofErr w:type="spellEnd"/>
      <w:r w:rsidRPr="00CD72AD">
        <w:rPr>
          <w:rStyle w:val="latn"/>
          <w:rFonts w:cs="Arial"/>
          <w:sz w:val="22"/>
          <w:szCs w:val="22"/>
        </w:rPr>
        <w:t xml:space="preserve"> 69,2 geht dem vom Tod bedrohten Psalmbeter das Wasser bis zur Kehle (</w:t>
      </w:r>
      <w:proofErr w:type="spellStart"/>
      <w:r w:rsidRPr="00CD72AD">
        <w:rPr>
          <w:rStyle w:val="latn"/>
          <w:rFonts w:cs="Arial"/>
          <w:sz w:val="22"/>
          <w:szCs w:val="22"/>
        </w:rPr>
        <w:t>næfæš</w:t>
      </w:r>
      <w:proofErr w:type="spellEnd"/>
      <w:r w:rsidRPr="00CD72AD">
        <w:rPr>
          <w:rStyle w:val="latn"/>
          <w:rFonts w:cs="Arial"/>
          <w:sz w:val="22"/>
          <w:szCs w:val="22"/>
        </w:rPr>
        <w:t xml:space="preserve">). </w:t>
      </w:r>
    </w:p>
    <w:p w:rsidR="00B71D9D" w:rsidRDefault="00B71D9D" w:rsidP="00B71D9D">
      <w:pPr>
        <w:jc w:val="both"/>
        <w:rPr>
          <w:rStyle w:val="latn"/>
          <w:rFonts w:cs="Arial"/>
          <w:i/>
          <w:iCs/>
          <w:sz w:val="22"/>
          <w:szCs w:val="22"/>
        </w:rPr>
      </w:pPr>
      <w:proofErr w:type="spellStart"/>
      <w:r w:rsidRPr="00CD72AD">
        <w:rPr>
          <w:rStyle w:val="latn"/>
          <w:rFonts w:cs="Arial"/>
          <w:sz w:val="22"/>
          <w:szCs w:val="22"/>
        </w:rPr>
        <w:t>Ps</w:t>
      </w:r>
      <w:proofErr w:type="spellEnd"/>
      <w:r w:rsidRPr="00CD72AD">
        <w:rPr>
          <w:rStyle w:val="latn"/>
          <w:rFonts w:cs="Arial"/>
          <w:sz w:val="22"/>
          <w:szCs w:val="22"/>
        </w:rPr>
        <w:t xml:space="preserve"> 107,9 spricht physischen Hunger an. </w:t>
      </w:r>
      <w:r w:rsidRPr="00CD72AD">
        <w:rPr>
          <w:rStyle w:val="latn"/>
          <w:rFonts w:cs="Arial"/>
          <w:i/>
          <w:iCs/>
          <w:sz w:val="22"/>
          <w:szCs w:val="22"/>
        </w:rPr>
        <w:t>Dass er sättigt die durstige/schmachtende Seele (</w:t>
      </w:r>
      <w:proofErr w:type="spellStart"/>
      <w:r w:rsidRPr="00CD72AD">
        <w:rPr>
          <w:rStyle w:val="latn"/>
          <w:rFonts w:cs="Arial"/>
          <w:sz w:val="22"/>
          <w:szCs w:val="22"/>
        </w:rPr>
        <w:t>næfæš</w:t>
      </w:r>
      <w:proofErr w:type="spellEnd"/>
      <w:r w:rsidRPr="00CD72AD">
        <w:rPr>
          <w:rStyle w:val="latn"/>
          <w:rFonts w:cs="Arial"/>
          <w:sz w:val="22"/>
          <w:szCs w:val="22"/>
        </w:rPr>
        <w:t xml:space="preserve">) </w:t>
      </w:r>
      <w:r w:rsidRPr="00CD72AD">
        <w:rPr>
          <w:rStyle w:val="latn"/>
          <w:rFonts w:cs="Arial"/>
          <w:i/>
          <w:iCs/>
          <w:sz w:val="22"/>
          <w:szCs w:val="22"/>
        </w:rPr>
        <w:t xml:space="preserve">und die Hungrigen füllt mit Gutem. </w:t>
      </w:r>
    </w:p>
    <w:p w:rsidR="00B71D9D" w:rsidRPr="00CD72AD" w:rsidRDefault="00B71D9D" w:rsidP="00B71D9D">
      <w:pPr>
        <w:jc w:val="both"/>
        <w:rPr>
          <w:rStyle w:val="latn"/>
          <w:rFonts w:cs="Arial"/>
          <w:i/>
          <w:iCs/>
          <w:sz w:val="22"/>
          <w:szCs w:val="22"/>
        </w:rPr>
      </w:pPr>
      <w:r w:rsidRPr="00CD72AD">
        <w:rPr>
          <w:rStyle w:val="latn"/>
          <w:rFonts w:cs="Arial"/>
          <w:sz w:val="22"/>
          <w:szCs w:val="22"/>
        </w:rPr>
        <w:t xml:space="preserve">In </w:t>
      </w:r>
      <w:proofErr w:type="spellStart"/>
      <w:r w:rsidRPr="00CD72AD">
        <w:rPr>
          <w:rStyle w:val="latn"/>
          <w:rFonts w:cs="Arial"/>
          <w:sz w:val="22"/>
          <w:szCs w:val="22"/>
        </w:rPr>
        <w:t>Ps</w:t>
      </w:r>
      <w:proofErr w:type="spellEnd"/>
      <w:r w:rsidRPr="00CD72AD">
        <w:rPr>
          <w:rStyle w:val="latn"/>
          <w:rFonts w:cs="Arial"/>
          <w:sz w:val="22"/>
          <w:szCs w:val="22"/>
        </w:rPr>
        <w:t xml:space="preserve"> 42,2.3 ist das Schmachten auf Gott gerichtet. </w:t>
      </w:r>
      <w:bookmarkStart w:id="0" w:name="_Hlk66175300"/>
      <w:r w:rsidRPr="00CD72AD">
        <w:rPr>
          <w:rStyle w:val="latn"/>
          <w:rFonts w:cs="Arial"/>
          <w:i/>
          <w:iCs/>
          <w:sz w:val="22"/>
          <w:szCs w:val="22"/>
        </w:rPr>
        <w:t>Wie der Hirsch schreit nach frischem Wasser, so schreit meine Seele (</w:t>
      </w:r>
      <w:proofErr w:type="spellStart"/>
      <w:r w:rsidRPr="00CD72AD">
        <w:rPr>
          <w:rStyle w:val="latn"/>
          <w:rFonts w:cs="Arial"/>
          <w:sz w:val="22"/>
          <w:szCs w:val="22"/>
        </w:rPr>
        <w:t>næfæš</w:t>
      </w:r>
      <w:proofErr w:type="spellEnd"/>
      <w:r w:rsidRPr="00CD72AD">
        <w:rPr>
          <w:rStyle w:val="latn"/>
          <w:rFonts w:cs="Arial"/>
          <w:sz w:val="22"/>
          <w:szCs w:val="22"/>
        </w:rPr>
        <w:t>)</w:t>
      </w:r>
      <w:r w:rsidRPr="00CD72AD">
        <w:rPr>
          <w:rStyle w:val="latn"/>
          <w:rFonts w:cs="Arial"/>
          <w:i/>
          <w:iCs/>
          <w:sz w:val="22"/>
          <w:szCs w:val="22"/>
        </w:rPr>
        <w:t>, Gott, zu dir. Meine Seele (</w:t>
      </w:r>
      <w:proofErr w:type="spellStart"/>
      <w:r w:rsidRPr="00CD72AD">
        <w:rPr>
          <w:rStyle w:val="latn"/>
          <w:rFonts w:cs="Arial"/>
          <w:sz w:val="22"/>
          <w:szCs w:val="22"/>
        </w:rPr>
        <w:t>næfæš</w:t>
      </w:r>
      <w:proofErr w:type="spellEnd"/>
      <w:r w:rsidRPr="00CD72AD">
        <w:rPr>
          <w:rStyle w:val="latn"/>
          <w:rFonts w:cs="Arial"/>
          <w:sz w:val="22"/>
          <w:szCs w:val="22"/>
        </w:rPr>
        <w:t>)</w:t>
      </w:r>
      <w:r w:rsidRPr="00CD72AD">
        <w:rPr>
          <w:rStyle w:val="latn"/>
          <w:rFonts w:cs="Arial"/>
          <w:i/>
          <w:iCs/>
          <w:sz w:val="22"/>
          <w:szCs w:val="22"/>
        </w:rPr>
        <w:t xml:space="preserve"> dürstet nach Gott, nach dem lebendigen Gott. </w:t>
      </w:r>
    </w:p>
    <w:bookmarkEnd w:id="0"/>
    <w:p w:rsidR="00B71D9D" w:rsidRPr="00CD72AD" w:rsidRDefault="00B71D9D" w:rsidP="00B71D9D">
      <w:pPr>
        <w:spacing w:before="120"/>
        <w:jc w:val="both"/>
        <w:rPr>
          <w:rFonts w:cs="Arial"/>
          <w:sz w:val="22"/>
          <w:szCs w:val="22"/>
        </w:rPr>
      </w:pPr>
      <w:r w:rsidRPr="00CD72AD">
        <w:rPr>
          <w:rFonts w:cs="Arial"/>
          <w:b/>
          <w:bCs/>
          <w:sz w:val="22"/>
          <w:szCs w:val="22"/>
        </w:rPr>
        <w:t xml:space="preserve">In </w:t>
      </w:r>
      <w:proofErr w:type="spellStart"/>
      <w:r w:rsidRPr="00CD72AD">
        <w:rPr>
          <w:rFonts w:cs="Arial"/>
          <w:b/>
          <w:bCs/>
          <w:sz w:val="22"/>
          <w:szCs w:val="22"/>
        </w:rPr>
        <w:t>Jer</w:t>
      </w:r>
      <w:proofErr w:type="spellEnd"/>
      <w:r w:rsidRPr="00CD72AD">
        <w:rPr>
          <w:rFonts w:cs="Arial"/>
          <w:b/>
          <w:bCs/>
          <w:sz w:val="22"/>
          <w:szCs w:val="22"/>
        </w:rPr>
        <w:t xml:space="preserve"> 31,12</w:t>
      </w:r>
      <w:r w:rsidRPr="00CD72AD">
        <w:rPr>
          <w:rFonts w:cs="Arial"/>
          <w:sz w:val="22"/>
          <w:szCs w:val="22"/>
        </w:rPr>
        <w:t xml:space="preserve"> geht es ganz konkret um die ausgetrocknete, nach Wasser gierende Kehle </w:t>
      </w:r>
      <w:r w:rsidRPr="00CD72AD">
        <w:rPr>
          <w:rStyle w:val="latn"/>
          <w:rFonts w:cs="Arial"/>
          <w:sz w:val="22"/>
          <w:szCs w:val="22"/>
        </w:rPr>
        <w:t>(</w:t>
      </w:r>
      <w:bookmarkStart w:id="1" w:name="_Hlk66174229"/>
      <w:proofErr w:type="spellStart"/>
      <w:r w:rsidRPr="00CD72AD">
        <w:rPr>
          <w:rStyle w:val="latn"/>
          <w:rFonts w:cs="Arial"/>
          <w:sz w:val="22"/>
          <w:szCs w:val="22"/>
        </w:rPr>
        <w:t>næfæš</w:t>
      </w:r>
      <w:bookmarkEnd w:id="1"/>
      <w:proofErr w:type="spellEnd"/>
      <w:r w:rsidRPr="00CD72AD">
        <w:rPr>
          <w:rStyle w:val="latn"/>
          <w:rFonts w:cs="Arial"/>
          <w:sz w:val="22"/>
          <w:szCs w:val="22"/>
        </w:rPr>
        <w:t>)</w:t>
      </w:r>
      <w:r w:rsidRPr="00CD72AD">
        <w:rPr>
          <w:rFonts w:cs="Arial"/>
          <w:sz w:val="22"/>
          <w:szCs w:val="22"/>
        </w:rPr>
        <w:t xml:space="preserve">, die nie mehr am Verdursten sein wird. Insofern ist die Übersetzung „Seele“ missverständlich. Auch das verwendete Verb </w:t>
      </w:r>
      <w:r w:rsidRPr="00CD72AD">
        <w:rPr>
          <w:rFonts w:cs="Arial"/>
          <w:sz w:val="22"/>
          <w:szCs w:val="22"/>
          <w:lang w:bidi="he-IL"/>
        </w:rPr>
        <w:t>(</w:t>
      </w:r>
      <w:r w:rsidRPr="00CD72AD">
        <w:rPr>
          <w:rFonts w:cs="Arial"/>
          <w:sz w:val="22"/>
          <w:szCs w:val="22"/>
          <w:rtl/>
          <w:lang w:bidi="he-IL"/>
        </w:rPr>
        <w:t>ﬢﬡבֿ</w:t>
      </w:r>
      <w:r w:rsidRPr="00CD72AD">
        <w:rPr>
          <w:rFonts w:cs="Arial"/>
          <w:sz w:val="22"/>
          <w:szCs w:val="22"/>
          <w:lang w:bidi="he-IL"/>
        </w:rPr>
        <w:t xml:space="preserve">) legt diese Interpretation </w:t>
      </w:r>
      <w:r w:rsidRPr="00CD72AD">
        <w:rPr>
          <w:rFonts w:cs="Arial"/>
          <w:sz w:val="22"/>
          <w:szCs w:val="22"/>
        </w:rPr>
        <w:t>nahe, das man hier am besten mit „schmachten“ statt mit „bekümmern“ übersetzt. Gemeint ist das Verschmachten des Menschen sowohl innerlich als auch äußerlich.</w:t>
      </w:r>
    </w:p>
    <w:p w:rsidR="00B71D9D" w:rsidRDefault="00B71D9D" w:rsidP="00B71D9D">
      <w:pPr>
        <w:spacing w:before="120"/>
        <w:jc w:val="both"/>
        <w:rPr>
          <w:rFonts w:cs="Arial"/>
          <w:i/>
          <w:iCs/>
          <w:sz w:val="22"/>
          <w:szCs w:val="22"/>
        </w:rPr>
      </w:pPr>
      <w:r w:rsidRPr="00CD72AD">
        <w:rPr>
          <w:rFonts w:cs="Arial"/>
          <w:sz w:val="22"/>
          <w:szCs w:val="22"/>
        </w:rPr>
        <w:t xml:space="preserve">In der Lutherübersetzung von 1984 lautet </w:t>
      </w:r>
      <w:proofErr w:type="spellStart"/>
      <w:r w:rsidRPr="00CD72AD">
        <w:rPr>
          <w:rFonts w:cs="Arial"/>
          <w:sz w:val="22"/>
          <w:szCs w:val="22"/>
        </w:rPr>
        <w:t>Jer</w:t>
      </w:r>
      <w:proofErr w:type="spellEnd"/>
      <w:r w:rsidRPr="00CD72AD">
        <w:rPr>
          <w:rFonts w:cs="Arial"/>
          <w:sz w:val="22"/>
          <w:szCs w:val="22"/>
        </w:rPr>
        <w:t xml:space="preserve"> 31,12 so: ….</w:t>
      </w:r>
      <w:r w:rsidRPr="00CD72AD">
        <w:rPr>
          <w:sz w:val="22"/>
          <w:szCs w:val="22"/>
        </w:rPr>
        <w:t xml:space="preserve"> </w:t>
      </w:r>
      <w:r w:rsidRPr="00CD72AD">
        <w:rPr>
          <w:rFonts w:cs="Arial"/>
          <w:i/>
          <w:iCs/>
          <w:sz w:val="22"/>
          <w:szCs w:val="22"/>
        </w:rPr>
        <w:t xml:space="preserve">dass ihre Seele sein wird wie ein wasserreicher Garten und sie nicht mehr bekümmert sein sollen. </w:t>
      </w:r>
    </w:p>
    <w:p w:rsidR="00B71D9D" w:rsidRPr="00CD72AD" w:rsidRDefault="00B71D9D" w:rsidP="00B71D9D">
      <w:pPr>
        <w:spacing w:before="120"/>
        <w:jc w:val="both"/>
        <w:rPr>
          <w:rFonts w:cs="Arial"/>
          <w:sz w:val="22"/>
          <w:szCs w:val="22"/>
        </w:rPr>
      </w:pPr>
      <w:r w:rsidRPr="00CD72AD">
        <w:rPr>
          <w:rFonts w:cs="Arial"/>
          <w:sz w:val="22"/>
          <w:szCs w:val="22"/>
        </w:rPr>
        <w:t xml:space="preserve">In dieser Übersetzung wird das Verb </w:t>
      </w:r>
      <w:r w:rsidRPr="00CD72AD">
        <w:rPr>
          <w:rFonts w:cs="Arial"/>
          <w:sz w:val="22"/>
          <w:szCs w:val="22"/>
          <w:lang w:bidi="he-IL"/>
        </w:rPr>
        <w:t>(</w:t>
      </w:r>
      <w:r w:rsidRPr="00CD72AD">
        <w:rPr>
          <w:rFonts w:cs="Arial"/>
          <w:sz w:val="22"/>
          <w:szCs w:val="22"/>
          <w:rtl/>
          <w:lang w:bidi="he-IL"/>
        </w:rPr>
        <w:t>ﬢﬡבֿ</w:t>
      </w:r>
      <w:r w:rsidRPr="00CD72AD">
        <w:rPr>
          <w:rFonts w:cs="Arial"/>
          <w:sz w:val="22"/>
          <w:szCs w:val="22"/>
          <w:lang w:bidi="he-IL"/>
        </w:rPr>
        <w:t xml:space="preserve">) nicht mit „schmachten“, sondern mit </w:t>
      </w:r>
      <w:r w:rsidRPr="00CD72AD">
        <w:rPr>
          <w:rFonts w:cs="Arial"/>
          <w:sz w:val="22"/>
          <w:szCs w:val="22"/>
        </w:rPr>
        <w:t>„bekümmern“ wiedergegeben. Das trifft aus meiner Sicht den hebräischen Wortlaut nicht ganz so gut, weil es die existenzielle Bedrohung des Menschen weniger im Blick hat. Gleichwohl bezieht sich die abgedruckte Sprechmotette auf die Luther-Übersetzung 1984, um das „Bekümmert-sein“ aufnehmen zu können.</w:t>
      </w:r>
    </w:p>
    <w:p w:rsidR="00B71D9D" w:rsidRPr="00CD72AD" w:rsidRDefault="00B71D9D" w:rsidP="00B71D9D">
      <w:pPr>
        <w:jc w:val="both"/>
        <w:rPr>
          <w:rFonts w:cs="Arial"/>
          <w:sz w:val="22"/>
          <w:szCs w:val="22"/>
        </w:rPr>
      </w:pPr>
    </w:p>
    <w:p w:rsidR="00B71D9D" w:rsidRPr="00CD72AD" w:rsidRDefault="00E3625E" w:rsidP="00B71D9D">
      <w:pPr>
        <w:jc w:val="both"/>
        <w:rPr>
          <w:rFonts w:cs="Arial"/>
          <w:sz w:val="22"/>
          <w:szCs w:val="22"/>
        </w:rPr>
      </w:pPr>
      <w:bookmarkStart w:id="2" w:name="_GoBack"/>
      <w:r>
        <w:rPr>
          <w:rFonts w:cs="Arial"/>
          <w:noProof/>
          <w:sz w:val="22"/>
          <w:szCs w:val="22"/>
          <w:lang w:bidi="he-IL"/>
        </w:rPr>
        <w:drawing>
          <wp:anchor distT="0" distB="0" distL="114300" distR="114300" simplePos="0" relativeHeight="251658240" behindDoc="0" locked="0" layoutInCell="1" allowOverlap="1" wp14:anchorId="3C753637" wp14:editId="77ADBC2F">
            <wp:simplePos x="0" y="0"/>
            <wp:positionH relativeFrom="margin">
              <wp:posOffset>1189990</wp:posOffset>
            </wp:positionH>
            <wp:positionV relativeFrom="paragraph">
              <wp:posOffset>774894</wp:posOffset>
            </wp:positionV>
            <wp:extent cx="2653030" cy="1767205"/>
            <wp:effectExtent l="0" t="0" r="0" b="4445"/>
            <wp:wrapNone/>
            <wp:docPr id="1" name="Grafik 1" descr="Garten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en_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030" cy="17672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B71D9D" w:rsidRPr="00CD72AD">
        <w:rPr>
          <w:rFonts w:cs="Arial"/>
          <w:sz w:val="22"/>
          <w:szCs w:val="22"/>
        </w:rPr>
        <w:t>…</w:t>
      </w:r>
      <w:r w:rsidR="00B71D9D" w:rsidRPr="00CD72AD">
        <w:rPr>
          <w:rFonts w:cs="Arial"/>
          <w:i/>
          <w:iCs/>
          <w:sz w:val="22"/>
          <w:szCs w:val="22"/>
        </w:rPr>
        <w:t xml:space="preserve"> dass ihre Seele sein wird wie ein wasserreicher Garten und sie nicht mehr verschmachten sollen (</w:t>
      </w:r>
      <w:proofErr w:type="spellStart"/>
      <w:r w:rsidR="00B71D9D" w:rsidRPr="00CD72AD">
        <w:rPr>
          <w:rFonts w:cs="Arial"/>
          <w:i/>
          <w:iCs/>
          <w:sz w:val="22"/>
          <w:szCs w:val="22"/>
        </w:rPr>
        <w:t>Jer</w:t>
      </w:r>
      <w:proofErr w:type="spellEnd"/>
      <w:r w:rsidR="00B71D9D" w:rsidRPr="00CD72AD">
        <w:rPr>
          <w:rFonts w:cs="Arial"/>
          <w:i/>
          <w:iCs/>
          <w:sz w:val="22"/>
          <w:szCs w:val="22"/>
        </w:rPr>
        <w:t xml:space="preserve"> 31,12) </w:t>
      </w:r>
      <w:r w:rsidR="00B71D9D" w:rsidRPr="00CD72AD">
        <w:rPr>
          <w:rFonts w:cs="Arial"/>
          <w:sz w:val="22"/>
          <w:szCs w:val="22"/>
        </w:rPr>
        <w:t xml:space="preserve">malt uns das Paradies vor Augen. Der Garten Eden taucht vor dem inneren Auge auf, vgl. </w:t>
      </w:r>
      <w:r w:rsidR="00B71D9D">
        <w:rPr>
          <w:rFonts w:cs="Arial"/>
          <w:sz w:val="22"/>
          <w:szCs w:val="22"/>
        </w:rPr>
        <w:t>1. Mose 2</w:t>
      </w:r>
      <w:r w:rsidR="00B71D9D" w:rsidRPr="00CD72AD">
        <w:rPr>
          <w:rFonts w:cs="Arial"/>
          <w:sz w:val="22"/>
          <w:szCs w:val="22"/>
        </w:rPr>
        <w:t>. Das ist das künftige Heil: fruchtbare Felder, wachsende Herden und Menschen, ob jung oder alt, mit lebendig fröhlichen Seelen. Das ist Fülle des Lebens.</w:t>
      </w:r>
    </w:p>
    <w:p w:rsidR="00B71D9D" w:rsidRPr="00CD72AD" w:rsidRDefault="00B71D9D" w:rsidP="00B71D9D">
      <w:pPr>
        <w:tabs>
          <w:tab w:val="left" w:pos="3510"/>
        </w:tabs>
        <w:jc w:val="both"/>
        <w:rPr>
          <w:rFonts w:cs="Arial"/>
          <w:sz w:val="22"/>
          <w:szCs w:val="22"/>
        </w:rPr>
      </w:pPr>
    </w:p>
    <w:p w:rsidR="00B71D9D" w:rsidRPr="00CD72AD" w:rsidRDefault="00B71D9D" w:rsidP="00B71D9D">
      <w:pPr>
        <w:widowControl w:val="0"/>
        <w:suppressAutoHyphens/>
        <w:jc w:val="right"/>
        <w:rPr>
          <w:rFonts w:eastAsia="SimSun" w:cs="Arial"/>
          <w:kern w:val="1"/>
          <w:sz w:val="22"/>
          <w:szCs w:val="22"/>
          <w:lang w:eastAsia="hi-IN" w:bidi="hi-IN"/>
        </w:rPr>
      </w:pPr>
      <w:r>
        <w:rPr>
          <w:rFonts w:eastAsia="SimSun" w:cs="Arial"/>
          <w:kern w:val="1"/>
          <w:sz w:val="22"/>
          <w:szCs w:val="22"/>
          <w:lang w:eastAsia="hi-IN" w:bidi="hi-IN"/>
        </w:rPr>
        <w:t xml:space="preserve">Sabine </w:t>
      </w:r>
      <w:proofErr w:type="spellStart"/>
      <w:r>
        <w:rPr>
          <w:rFonts w:eastAsia="SimSun" w:cs="Arial"/>
          <w:kern w:val="1"/>
          <w:sz w:val="22"/>
          <w:szCs w:val="22"/>
          <w:lang w:eastAsia="hi-IN" w:bidi="hi-IN"/>
        </w:rPr>
        <w:t>Bullinger</w:t>
      </w:r>
      <w:proofErr w:type="spellEnd"/>
    </w:p>
    <w:p w:rsidR="00B71D9D" w:rsidRPr="00CD72AD" w:rsidRDefault="00B71D9D" w:rsidP="00B71D9D">
      <w:pPr>
        <w:widowControl w:val="0"/>
        <w:suppressAutoHyphens/>
        <w:rPr>
          <w:rFonts w:eastAsia="SimSun" w:cs="Arial"/>
          <w:kern w:val="1"/>
          <w:sz w:val="22"/>
          <w:szCs w:val="22"/>
          <w:lang w:eastAsia="hi-IN" w:bidi="hi-IN"/>
        </w:rPr>
      </w:pPr>
    </w:p>
    <w:p w:rsidR="00B71D9D" w:rsidRPr="00DB543E" w:rsidRDefault="00B71D9D" w:rsidP="00B71D9D">
      <w:pPr>
        <w:widowControl w:val="0"/>
        <w:suppressAutoHyphens/>
        <w:rPr>
          <w:rFonts w:eastAsia="SimSun" w:cs="Arial"/>
          <w:kern w:val="1"/>
          <w:sz w:val="22"/>
          <w:szCs w:val="22"/>
          <w:lang w:eastAsia="hi-IN" w:bidi="hi-IN"/>
        </w:rPr>
      </w:pPr>
    </w:p>
    <w:sectPr w:rsidR="00B71D9D" w:rsidRPr="00DB54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22" w:rsidRDefault="00AF3222" w:rsidP="00B71D9D">
      <w:r>
        <w:separator/>
      </w:r>
    </w:p>
  </w:endnote>
  <w:endnote w:type="continuationSeparator" w:id="0">
    <w:p w:rsidR="00AF3222" w:rsidRDefault="00AF3222" w:rsidP="00B7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22" w:rsidRDefault="00AF3222" w:rsidP="00B71D9D">
      <w:r>
        <w:separator/>
      </w:r>
    </w:p>
  </w:footnote>
  <w:footnote w:type="continuationSeparator" w:id="0">
    <w:p w:rsidR="00AF3222" w:rsidRDefault="00AF3222" w:rsidP="00B71D9D">
      <w:r>
        <w:continuationSeparator/>
      </w:r>
    </w:p>
  </w:footnote>
  <w:footnote w:id="1">
    <w:p w:rsidR="00B71D9D" w:rsidRPr="00B115E0" w:rsidRDefault="00B71D9D" w:rsidP="00B71D9D">
      <w:pPr>
        <w:pStyle w:val="Funotentext"/>
        <w:rPr>
          <w:sz w:val="18"/>
          <w:szCs w:val="18"/>
        </w:rPr>
      </w:pPr>
      <w:r>
        <w:rPr>
          <w:rStyle w:val="Funotenzeichen"/>
        </w:rPr>
        <w:footnoteRef/>
      </w:r>
      <w:r>
        <w:t xml:space="preserve"> </w:t>
      </w:r>
      <w:r w:rsidRPr="00B115E0">
        <w:rPr>
          <w:sz w:val="18"/>
          <w:szCs w:val="18"/>
        </w:rPr>
        <w:t>Vgl. Bibel in gerechter Sprache, 2006, S. 768</w:t>
      </w:r>
    </w:p>
  </w:footnote>
  <w:footnote w:id="2">
    <w:p w:rsidR="00B71D9D" w:rsidRPr="00B115E0" w:rsidRDefault="00B71D9D" w:rsidP="00B71D9D">
      <w:pPr>
        <w:pStyle w:val="Funotentext"/>
        <w:rPr>
          <w:sz w:val="18"/>
          <w:szCs w:val="18"/>
        </w:rPr>
      </w:pPr>
      <w:r w:rsidRPr="00B115E0">
        <w:rPr>
          <w:rStyle w:val="Funotenzeichen"/>
          <w:sz w:val="18"/>
          <w:szCs w:val="18"/>
        </w:rPr>
        <w:footnoteRef/>
      </w:r>
      <w:r w:rsidRPr="00B115E0">
        <w:rPr>
          <w:sz w:val="18"/>
          <w:szCs w:val="18"/>
        </w:rPr>
        <w:t xml:space="preserve"> Bibelzitate: Lutherbibel 2017</w:t>
      </w:r>
    </w:p>
  </w:footnote>
  <w:footnote w:id="3">
    <w:p w:rsidR="00B71D9D" w:rsidRPr="00B764B2" w:rsidRDefault="00B71D9D" w:rsidP="00B71D9D">
      <w:pPr>
        <w:pStyle w:val="Funotentext"/>
        <w:rPr>
          <w:sz w:val="18"/>
          <w:szCs w:val="18"/>
        </w:rPr>
      </w:pPr>
      <w:r>
        <w:rPr>
          <w:rStyle w:val="Funotenzeichen"/>
        </w:rPr>
        <w:footnoteRef/>
      </w:r>
      <w:r>
        <w:t xml:space="preserve"> </w:t>
      </w:r>
      <w:r w:rsidRPr="00B764B2">
        <w:rPr>
          <w:sz w:val="18"/>
          <w:szCs w:val="18"/>
        </w:rPr>
        <w:t xml:space="preserve">Vgl. Jenni-Westermann, Theologisches Handwörterbuch zum AT, Band I, </w:t>
      </w:r>
      <w:r w:rsidRPr="00B764B2">
        <w:rPr>
          <w:sz w:val="18"/>
          <w:szCs w:val="18"/>
          <w:vertAlign w:val="superscript"/>
        </w:rPr>
        <w:t>4</w:t>
      </w:r>
      <w:r w:rsidRPr="00B764B2">
        <w:rPr>
          <w:sz w:val="18"/>
          <w:szCs w:val="18"/>
        </w:rPr>
        <w:t>1984, S. 439f.</w:t>
      </w:r>
    </w:p>
  </w:footnote>
  <w:footnote w:id="4">
    <w:p w:rsidR="00B71D9D" w:rsidRPr="00C95294" w:rsidRDefault="00B71D9D" w:rsidP="00B71D9D">
      <w:pPr>
        <w:pStyle w:val="Funotentext"/>
        <w:rPr>
          <w:sz w:val="18"/>
          <w:szCs w:val="18"/>
        </w:rPr>
      </w:pPr>
      <w:r w:rsidRPr="00C95294">
        <w:rPr>
          <w:rStyle w:val="Funotenzeichen"/>
          <w:sz w:val="18"/>
          <w:szCs w:val="18"/>
        </w:rPr>
        <w:footnoteRef/>
      </w:r>
      <w:r w:rsidRPr="00C95294">
        <w:rPr>
          <w:sz w:val="18"/>
          <w:szCs w:val="18"/>
        </w:rPr>
        <w:t xml:space="preserve"> Vgl. Jenni-Westermann, Theologisches Handwörterbuch zum AT, Band II, </w:t>
      </w:r>
      <w:r w:rsidRPr="00C95294">
        <w:rPr>
          <w:sz w:val="18"/>
          <w:szCs w:val="18"/>
          <w:vertAlign w:val="superscript"/>
        </w:rPr>
        <w:t>3</w:t>
      </w:r>
      <w:r w:rsidRPr="00C95294">
        <w:rPr>
          <w:sz w:val="18"/>
          <w:szCs w:val="18"/>
        </w:rPr>
        <w:t>1984, S. 71-91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D"/>
    <w:rsid w:val="005661F3"/>
    <w:rsid w:val="009E1F54"/>
    <w:rsid w:val="00AF3222"/>
    <w:rsid w:val="00B71D9D"/>
    <w:rsid w:val="00E3625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D9D"/>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tn">
    <w:name w:val="latn"/>
    <w:rsid w:val="00B71D9D"/>
  </w:style>
  <w:style w:type="character" w:customStyle="1" w:styleId="bignames">
    <w:name w:val="bignames"/>
    <w:rsid w:val="00B71D9D"/>
  </w:style>
  <w:style w:type="paragraph" w:styleId="Funotentext">
    <w:name w:val="footnote text"/>
    <w:basedOn w:val="Standard"/>
    <w:link w:val="FunotentextZchn"/>
    <w:uiPriority w:val="99"/>
    <w:semiHidden/>
    <w:unhideWhenUsed/>
    <w:rsid w:val="00B71D9D"/>
  </w:style>
  <w:style w:type="character" w:customStyle="1" w:styleId="FunotentextZchn">
    <w:name w:val="Fußnotentext Zchn"/>
    <w:basedOn w:val="Absatz-Standardschriftart"/>
    <w:link w:val="Funotentext"/>
    <w:uiPriority w:val="99"/>
    <w:semiHidden/>
    <w:rsid w:val="00B71D9D"/>
    <w:rPr>
      <w:rFonts w:ascii="Arial" w:eastAsia="Times New Roman" w:hAnsi="Arial" w:cs="Times New Roman"/>
      <w:sz w:val="20"/>
      <w:szCs w:val="20"/>
      <w:lang w:eastAsia="de-DE"/>
    </w:rPr>
  </w:style>
  <w:style w:type="character" w:styleId="Funotenzeichen">
    <w:name w:val="footnote reference"/>
    <w:uiPriority w:val="99"/>
    <w:semiHidden/>
    <w:unhideWhenUsed/>
    <w:rsid w:val="00B71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D9D"/>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tn">
    <w:name w:val="latn"/>
    <w:rsid w:val="00B71D9D"/>
  </w:style>
  <w:style w:type="character" w:customStyle="1" w:styleId="bignames">
    <w:name w:val="bignames"/>
    <w:rsid w:val="00B71D9D"/>
  </w:style>
  <w:style w:type="paragraph" w:styleId="Funotentext">
    <w:name w:val="footnote text"/>
    <w:basedOn w:val="Standard"/>
    <w:link w:val="FunotentextZchn"/>
    <w:uiPriority w:val="99"/>
    <w:semiHidden/>
    <w:unhideWhenUsed/>
    <w:rsid w:val="00B71D9D"/>
  </w:style>
  <w:style w:type="character" w:customStyle="1" w:styleId="FunotentextZchn">
    <w:name w:val="Fußnotentext Zchn"/>
    <w:basedOn w:val="Absatz-Standardschriftart"/>
    <w:link w:val="Funotentext"/>
    <w:uiPriority w:val="99"/>
    <w:semiHidden/>
    <w:rsid w:val="00B71D9D"/>
    <w:rPr>
      <w:rFonts w:ascii="Arial" w:eastAsia="Times New Roman" w:hAnsi="Arial" w:cs="Times New Roman"/>
      <w:sz w:val="20"/>
      <w:szCs w:val="20"/>
      <w:lang w:eastAsia="de-DE"/>
    </w:rPr>
  </w:style>
  <w:style w:type="character" w:styleId="Funotenzeichen">
    <w:name w:val="footnote reference"/>
    <w:uiPriority w:val="99"/>
    <w:semiHidden/>
    <w:unhideWhenUsed/>
    <w:rsid w:val="00B71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 Regina</dc:creator>
  <cp:keywords/>
  <dc:description/>
  <cp:lastModifiedBy>Veronika</cp:lastModifiedBy>
  <cp:revision>4</cp:revision>
  <dcterms:created xsi:type="dcterms:W3CDTF">2021-04-13T14:44:00Z</dcterms:created>
  <dcterms:modified xsi:type="dcterms:W3CDTF">2021-04-30T07:13:00Z</dcterms:modified>
</cp:coreProperties>
</file>